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722F" w14:textId="32942296" w:rsidR="005071B3" w:rsidRDefault="00271237">
      <w:pPr>
        <w:pStyle w:val="BodyText"/>
      </w:pPr>
      <w:r>
        <w:rPr>
          <w:rStyle w:val="StrongEmphasis"/>
          <w:rFonts w:ascii="Noto Sans;Noto Kufi Arabic;appl" w:hAnsi="Noto Sans;Noto Kufi Arabic;appl"/>
          <w:sz w:val="21"/>
        </w:rPr>
        <w:t>I</w:t>
      </w:r>
      <w:r>
        <w:rPr>
          <w:rStyle w:val="StrongEmphasis"/>
          <w:rFonts w:ascii="Noto Sans;Noto Kufi Arabic;appl" w:hAnsi="Noto Sans;Noto Kufi Arabic;appl"/>
          <w:sz w:val="21"/>
        </w:rPr>
        <w:t>EDMS</w:t>
      </w:r>
      <w:r>
        <w:rPr>
          <w:rStyle w:val="StrongEmphasis"/>
          <w:rFonts w:ascii="Noto Sans;Noto Kufi Arabic;appl" w:hAnsi="Noto Sans;Noto Kufi Arabic;appl"/>
          <w:sz w:val="21"/>
        </w:rPr>
        <w:t xml:space="preserve"> publishing agreement</w:t>
      </w:r>
      <w:r w:rsidR="00AB5B49">
        <w:rPr>
          <w:rStyle w:val="StrongEmphasis"/>
          <w:rFonts w:ascii="Noto Sans;Noto Kufi Arabic;appl" w:hAnsi="Noto Sans;Noto Kufi Arabic;appl"/>
          <w:sz w:val="21"/>
        </w:rPr>
        <w:t xml:space="preserve"> (applies to JEDM and EDM conference proceedings)</w:t>
      </w:r>
    </w:p>
    <w:p w14:paraId="73AA4745" w14:textId="77777777" w:rsidR="005071B3" w:rsidRDefault="005071B3">
      <w:pPr>
        <w:pStyle w:val="BodyText"/>
        <w:rPr>
          <w:rStyle w:val="StrongEmphasis"/>
          <w:rFonts w:ascii="Noto Sans;Noto Kufi Arabic;appl" w:hAnsi="Noto Sans;Noto Kufi Arabic;appl"/>
          <w:sz w:val="21"/>
        </w:rPr>
      </w:pPr>
    </w:p>
    <w:p w14:paraId="667D1CDF" w14:textId="77777777" w:rsidR="005071B3" w:rsidRDefault="005071B3">
      <w:pPr>
        <w:pStyle w:val="BodyText"/>
        <w:rPr>
          <w:rStyle w:val="StrongEmphasis"/>
          <w:rFonts w:ascii="Noto Sans;Noto Kufi Arabic;appl" w:hAnsi="Noto Sans;Noto Kufi Arabic;appl"/>
          <w:sz w:val="21"/>
        </w:rPr>
      </w:pPr>
    </w:p>
    <w:p w14:paraId="68C98C1F" w14:textId="2495539E" w:rsidR="005071B3" w:rsidRDefault="00271237">
      <w:pPr>
        <w:pStyle w:val="BodyText"/>
      </w:pPr>
      <w:r>
        <w:rPr>
          <w:rStyle w:val="StrongEmphasis"/>
          <w:rFonts w:ascii="Noto Sans;Noto Kufi Arabic;appl" w:hAnsi="Noto Sans;Noto Kufi Arabic;appl"/>
          <w:sz w:val="21"/>
        </w:rPr>
        <w:t xml:space="preserve">Authors who publish with </w:t>
      </w:r>
      <w:r w:rsidR="00AB5B49">
        <w:rPr>
          <w:rStyle w:val="StrongEmphasis"/>
          <w:rFonts w:ascii="Noto Sans;Noto Kufi Arabic;appl" w:hAnsi="Noto Sans;Noto Kufi Arabic;appl"/>
          <w:sz w:val="21"/>
        </w:rPr>
        <w:t>IEDMS (Publisher)</w:t>
      </w:r>
      <w:r>
        <w:rPr>
          <w:rStyle w:val="StrongEmphasis"/>
          <w:rFonts w:ascii="Noto Sans;Noto Kufi Arabic;appl" w:hAnsi="Noto Sans;Noto Kufi Arabic;appl"/>
          <w:sz w:val="21"/>
        </w:rPr>
        <w:t xml:space="preserve"> agree to the following terms:</w:t>
      </w:r>
    </w:p>
    <w:p w14:paraId="17117DCC" w14:textId="77777777" w:rsidR="005071B3" w:rsidRDefault="00271237">
      <w:pPr>
        <w:pStyle w:val="BodyText"/>
        <w:numPr>
          <w:ilvl w:val="0"/>
          <w:numId w:val="1"/>
        </w:numPr>
        <w:tabs>
          <w:tab w:val="left" w:pos="707"/>
        </w:tabs>
        <w:spacing w:after="0"/>
        <w:rPr>
          <w:rFonts w:ascii="Noto Sans;Noto Kufi Arabic;appl" w:hAnsi="Noto Sans;Noto Kufi Arabic;appl"/>
          <w:sz w:val="21"/>
        </w:rPr>
      </w:pPr>
      <w:bookmarkStart w:id="0" w:name="_GoBack"/>
      <w:bookmarkEnd w:id="0"/>
      <w:r>
        <w:rPr>
          <w:rFonts w:ascii="Noto Sans;Noto Kufi Arabic;appl" w:hAnsi="Noto Sans;Noto Kufi Arabic;appl"/>
          <w:sz w:val="21"/>
        </w:rPr>
        <w:t xml:space="preserve">The Author retains copyright in the Work, where the term “Work” shall include all digital objects that may result in subsequent electronic publication or </w:t>
      </w:r>
      <w:r>
        <w:rPr>
          <w:rFonts w:ascii="Noto Sans;Noto Kufi Arabic;appl" w:hAnsi="Noto Sans;Noto Kufi Arabic;appl"/>
          <w:sz w:val="21"/>
        </w:rPr>
        <w:t>distribution.</w:t>
      </w:r>
    </w:p>
    <w:p w14:paraId="1513AA3E" w14:textId="77777777" w:rsidR="005071B3" w:rsidRDefault="00271237">
      <w:pPr>
        <w:pStyle w:val="BodyText"/>
        <w:numPr>
          <w:ilvl w:val="0"/>
          <w:numId w:val="1"/>
        </w:numPr>
        <w:tabs>
          <w:tab w:val="left" w:pos="707"/>
        </w:tabs>
        <w:spacing w:after="0"/>
        <w:rPr>
          <w:rFonts w:ascii="Noto Sans;Noto Kufi Arabic;appl" w:hAnsi="Noto Sans;Noto Kufi Arabic;appl"/>
          <w:sz w:val="21"/>
        </w:rPr>
      </w:pPr>
      <w:r>
        <w:rPr>
          <w:rFonts w:ascii="Noto Sans;Noto Kufi Arabic;appl" w:hAnsi="Noto Sans;Noto Kufi Arabic;appl"/>
          <w:sz w:val="21"/>
        </w:rPr>
        <w:t>Upon acceptance of the Work, the author shall grant to the Publisher the right of first publication of the Work.</w:t>
      </w:r>
    </w:p>
    <w:p w14:paraId="2E76C9AB" w14:textId="77777777" w:rsidR="005071B3" w:rsidRDefault="00271237">
      <w:pPr>
        <w:pStyle w:val="BodyText"/>
        <w:numPr>
          <w:ilvl w:val="0"/>
          <w:numId w:val="1"/>
        </w:numPr>
        <w:tabs>
          <w:tab w:val="left" w:pos="707"/>
        </w:tabs>
        <w:spacing w:after="0"/>
      </w:pPr>
      <w:r>
        <w:rPr>
          <w:rFonts w:ascii="Noto Sans;Noto Kufi Arabic;appl" w:hAnsi="Noto Sans;Noto Kufi Arabic;appl"/>
          <w:sz w:val="21"/>
        </w:rPr>
        <w:t>The Author shall grant to the Publisher and its agents the nonexclusive perpetual right and license to publish, archive, and make</w:t>
      </w:r>
      <w:r>
        <w:rPr>
          <w:rFonts w:ascii="Noto Sans;Noto Kufi Arabic;appl" w:hAnsi="Noto Sans;Noto Kufi Arabic;appl"/>
          <w:sz w:val="21"/>
        </w:rPr>
        <w:t xml:space="preserve"> accessible the Work in whole or in part in all forms of media now or hereafter known under a </w:t>
      </w:r>
      <w:hyperlink r:id="rId5" w:tgtFrame="_blank">
        <w:r>
          <w:rPr>
            <w:rStyle w:val="Hyperlink"/>
            <w:rFonts w:ascii="Noto Sans;Noto Kufi Arabic;appl" w:hAnsi="Noto Sans;Noto Kufi Arabic;appl"/>
            <w:color w:val="006798"/>
            <w:sz w:val="21"/>
          </w:rPr>
          <w:t>Creative Commons 4.0 License (Attribution-Noncommercial-No Derivatives 4.0 Inter</w:t>
        </w:r>
        <w:r>
          <w:rPr>
            <w:rStyle w:val="Hyperlink"/>
            <w:rFonts w:ascii="Noto Sans;Noto Kufi Arabic;appl" w:hAnsi="Noto Sans;Noto Kufi Arabic;appl"/>
            <w:color w:val="006798"/>
            <w:sz w:val="21"/>
          </w:rPr>
          <w:t>national)</w:t>
        </w:r>
      </w:hyperlink>
      <w:r>
        <w:rPr>
          <w:rFonts w:ascii="Noto Sans;Noto Kufi Arabic;appl" w:hAnsi="Noto Sans;Noto Kufi Arabic;appl"/>
          <w:sz w:val="21"/>
        </w:rPr>
        <w:t>, or its equivalent, which, for the avoidance of doubt, allows others to copy, distribute, and transmit the Work under the following conditions:</w:t>
      </w:r>
    </w:p>
    <w:p w14:paraId="1E2360FE"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 xml:space="preserve">Attribution—other users must attribute the Work in the manner specified by the author as indicated on </w:t>
      </w:r>
      <w:r>
        <w:rPr>
          <w:rFonts w:ascii="Noto Sans;Noto Kufi Arabic;appl" w:hAnsi="Noto Sans;Noto Kufi Arabic;appl"/>
          <w:sz w:val="21"/>
        </w:rPr>
        <w:t>the journal Web site;</w:t>
      </w:r>
    </w:p>
    <w:p w14:paraId="4E4CA8C5"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Noncommercial—other users (including Publisher) may not use this Work for commercial purposes;</w:t>
      </w:r>
    </w:p>
    <w:p w14:paraId="6DF365C1"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 xml:space="preserve">No Derivative Works—other users (including Publisher) may not alter, transform, or build upon this </w:t>
      </w:r>
      <w:proofErr w:type="spellStart"/>
      <w:r>
        <w:rPr>
          <w:rFonts w:ascii="Noto Sans;Noto Kufi Arabic;appl" w:hAnsi="Noto Sans;Noto Kufi Arabic;appl"/>
          <w:sz w:val="21"/>
        </w:rPr>
        <w:t>Work,with</w:t>
      </w:r>
      <w:proofErr w:type="spellEnd"/>
      <w:r>
        <w:rPr>
          <w:rFonts w:ascii="Noto Sans;Noto Kufi Arabic;appl" w:hAnsi="Noto Sans;Noto Kufi Arabic;appl"/>
          <w:sz w:val="21"/>
        </w:rPr>
        <w:t xml:space="preserve"> the understanding that any of </w:t>
      </w:r>
      <w:r>
        <w:rPr>
          <w:rFonts w:ascii="Noto Sans;Noto Kufi Arabic;appl" w:hAnsi="Noto Sans;Noto Kufi Arabic;appl"/>
          <w:sz w:val="21"/>
        </w:rPr>
        <w:t>the above conditions can be waived with permission from the Author and that where the Work or any of its elements is in the public domain under applicable law, that status is in no way affected by the license.</w:t>
      </w:r>
    </w:p>
    <w:p w14:paraId="2D93954D" w14:textId="77777777" w:rsidR="005071B3" w:rsidRDefault="00271237">
      <w:pPr>
        <w:pStyle w:val="BodyText"/>
        <w:numPr>
          <w:ilvl w:val="0"/>
          <w:numId w:val="1"/>
        </w:numPr>
        <w:tabs>
          <w:tab w:val="left" w:pos="707"/>
        </w:tabs>
        <w:spacing w:after="0"/>
        <w:rPr>
          <w:rFonts w:ascii="Noto Sans;Noto Kufi Arabic;appl" w:hAnsi="Noto Sans;Noto Kufi Arabic;appl"/>
          <w:sz w:val="21"/>
        </w:rPr>
      </w:pPr>
      <w:r>
        <w:rPr>
          <w:rFonts w:ascii="Noto Sans;Noto Kufi Arabic;appl" w:hAnsi="Noto Sans;Noto Kufi Arabic;appl"/>
          <w:sz w:val="21"/>
        </w:rPr>
        <w:t>The Author is able to enter into separate, add</w:t>
      </w:r>
      <w:r>
        <w:rPr>
          <w:rFonts w:ascii="Noto Sans;Noto Kufi Arabic;appl" w:hAnsi="Noto Sans;Noto Kufi Arabic;appl"/>
          <w:sz w:val="21"/>
        </w:rPr>
        <w:t>itional contractual arrangements for the nonexclusive distribution of the journal's published version of the Work (e.g., post it to an institutional repository or publish it in a book), as long as there is provided in the document an acknowledgement of its</w:t>
      </w:r>
      <w:r>
        <w:rPr>
          <w:rFonts w:ascii="Noto Sans;Noto Kufi Arabic;appl" w:hAnsi="Noto Sans;Noto Kufi Arabic;appl"/>
          <w:sz w:val="21"/>
        </w:rPr>
        <w:t xml:space="preserve"> initial publication in this journal.</w:t>
      </w:r>
    </w:p>
    <w:p w14:paraId="11D36BF0" w14:textId="77777777" w:rsidR="005071B3" w:rsidRDefault="00271237">
      <w:pPr>
        <w:pStyle w:val="BodyText"/>
        <w:numPr>
          <w:ilvl w:val="0"/>
          <w:numId w:val="1"/>
        </w:numPr>
        <w:tabs>
          <w:tab w:val="left" w:pos="707"/>
        </w:tabs>
        <w:spacing w:after="0"/>
      </w:pPr>
      <w:r>
        <w:rPr>
          <w:rFonts w:ascii="Noto Sans;Noto Kufi Arabic;appl" w:hAnsi="Noto Sans;Noto Kufi Arabic;appl"/>
          <w:sz w:val="21"/>
        </w:rPr>
        <w:t>Authors are permitted and encouraged to post online a pre-publication </w:t>
      </w:r>
      <w:r>
        <w:rPr>
          <w:rStyle w:val="Emphasis"/>
          <w:rFonts w:ascii="Noto Sans;Noto Kufi Arabic;appl" w:hAnsi="Noto Sans;Noto Kufi Arabic;appl"/>
          <w:i w:val="0"/>
          <w:sz w:val="21"/>
        </w:rPr>
        <w:t>manuscript</w:t>
      </w:r>
      <w:r>
        <w:rPr>
          <w:rFonts w:ascii="Noto Sans;Noto Kufi Arabic;appl" w:hAnsi="Noto Sans;Noto Kufi Arabic;appl"/>
          <w:sz w:val="21"/>
        </w:rPr>
        <w:t xml:space="preserve"> (but not the Publisher’s final formatted PDF version of the Work) in institutional repositories or on their Websites prior to and during </w:t>
      </w:r>
      <w:r>
        <w:rPr>
          <w:rFonts w:ascii="Noto Sans;Noto Kufi Arabic;appl" w:hAnsi="Noto Sans;Noto Kufi Arabic;appl"/>
          <w:sz w:val="21"/>
        </w:rPr>
        <w:t>the submission process, as it can lead to productive exchanges, as well as earlier and greater citation of published work (see </w:t>
      </w:r>
      <w:hyperlink r:id="rId6" w:tgtFrame="_blank">
        <w:r>
          <w:rPr>
            <w:rStyle w:val="Hyperlink"/>
            <w:rFonts w:ascii="Noto Sans;Noto Kufi Arabic;appl" w:hAnsi="Noto Sans;Noto Kufi Arabic;appl"/>
            <w:color w:val="006798"/>
            <w:sz w:val="21"/>
          </w:rPr>
          <w:t>The Effect of Open Access</w:t>
        </w:r>
      </w:hyperlink>
      <w:r>
        <w:rPr>
          <w:rFonts w:ascii="Noto Sans;Noto Kufi Arabic;appl" w:hAnsi="Noto Sans;Noto Kufi Arabic;appl"/>
          <w:sz w:val="21"/>
        </w:rPr>
        <w:t xml:space="preserve">). Any such posting made </w:t>
      </w:r>
      <w:r>
        <w:rPr>
          <w:rFonts w:ascii="Noto Sans;Noto Kufi Arabic;appl" w:hAnsi="Noto Sans;Noto Kufi Arabic;appl"/>
          <w:sz w:val="21"/>
        </w:rPr>
        <w:t>before acceptance and publication of the Work shall be updated upon publication to include a reference to the Publisher-assigned DOI (Digital Object Identifier) and a link to the online abstract for the final published Work in the Journal.</w:t>
      </w:r>
    </w:p>
    <w:p w14:paraId="76E09C2B" w14:textId="77777777" w:rsidR="005071B3" w:rsidRDefault="00271237">
      <w:pPr>
        <w:pStyle w:val="BodyText"/>
        <w:numPr>
          <w:ilvl w:val="0"/>
          <w:numId w:val="1"/>
        </w:numPr>
        <w:tabs>
          <w:tab w:val="left" w:pos="707"/>
        </w:tabs>
        <w:spacing w:after="0"/>
        <w:rPr>
          <w:rFonts w:ascii="Noto Sans;Noto Kufi Arabic;appl" w:hAnsi="Noto Sans;Noto Kufi Arabic;appl"/>
          <w:sz w:val="21"/>
        </w:rPr>
      </w:pPr>
      <w:r>
        <w:rPr>
          <w:rFonts w:ascii="Noto Sans;Noto Kufi Arabic;appl" w:hAnsi="Noto Sans;Noto Kufi Arabic;appl"/>
          <w:sz w:val="21"/>
        </w:rPr>
        <w:t>Upon Publisher’s</w:t>
      </w:r>
      <w:r>
        <w:rPr>
          <w:rFonts w:ascii="Noto Sans;Noto Kufi Arabic;appl" w:hAnsi="Noto Sans;Noto Kufi Arabic;appl"/>
          <w:sz w:val="21"/>
        </w:rPr>
        <w:t xml:space="preserve"> request, the Author agrees to furnish promptly to Publisher, at the Author’s own expense, written evidence of the permissions, licenses, and consents for use of third-party material included within the Work, except as determined by Publisher to be covered</w:t>
      </w:r>
      <w:r>
        <w:rPr>
          <w:rFonts w:ascii="Noto Sans;Noto Kufi Arabic;appl" w:hAnsi="Noto Sans;Noto Kufi Arabic;appl"/>
          <w:sz w:val="21"/>
        </w:rPr>
        <w:t xml:space="preserve"> by the principles of Fair Use.</w:t>
      </w:r>
    </w:p>
    <w:p w14:paraId="21D4107D" w14:textId="77777777" w:rsidR="005071B3" w:rsidRDefault="00271237">
      <w:pPr>
        <w:pStyle w:val="BodyText"/>
        <w:numPr>
          <w:ilvl w:val="0"/>
          <w:numId w:val="1"/>
        </w:numPr>
        <w:tabs>
          <w:tab w:val="left" w:pos="707"/>
        </w:tabs>
        <w:spacing w:after="0"/>
        <w:rPr>
          <w:rFonts w:ascii="Noto Sans;Noto Kufi Arabic;appl" w:hAnsi="Noto Sans;Noto Kufi Arabic;appl"/>
          <w:sz w:val="21"/>
        </w:rPr>
      </w:pPr>
      <w:r>
        <w:rPr>
          <w:rFonts w:ascii="Noto Sans;Noto Kufi Arabic;appl" w:hAnsi="Noto Sans;Noto Kufi Arabic;appl"/>
          <w:sz w:val="21"/>
        </w:rPr>
        <w:t>The Author represents and warrants that:</w:t>
      </w:r>
    </w:p>
    <w:p w14:paraId="5F89506B"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the Work is the Author’s original work;</w:t>
      </w:r>
    </w:p>
    <w:p w14:paraId="31DEFDE0"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the Author has not transferred, and will not transfer, exclusive rights in the Work to any third party;</w:t>
      </w:r>
    </w:p>
    <w:p w14:paraId="52BE4E85"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the Work is not pending review or under</w:t>
      </w:r>
      <w:r>
        <w:rPr>
          <w:rFonts w:ascii="Noto Sans;Noto Kufi Arabic;appl" w:hAnsi="Noto Sans;Noto Kufi Arabic;appl"/>
          <w:sz w:val="21"/>
        </w:rPr>
        <w:t xml:space="preserve"> consideration by another publisher;</w:t>
      </w:r>
    </w:p>
    <w:p w14:paraId="69D71D7B"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the Work has not previously been published;</w:t>
      </w:r>
    </w:p>
    <w:p w14:paraId="7C92D75D"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the Work contains no misrepresentation or infringement of the Work or property of other authors or third parties; and</w:t>
      </w:r>
    </w:p>
    <w:p w14:paraId="285D0944" w14:textId="77777777" w:rsidR="005071B3" w:rsidRDefault="00271237">
      <w:pPr>
        <w:pStyle w:val="BodyText"/>
        <w:numPr>
          <w:ilvl w:val="1"/>
          <w:numId w:val="1"/>
        </w:numPr>
        <w:tabs>
          <w:tab w:val="left" w:pos="1414"/>
        </w:tabs>
        <w:spacing w:after="0"/>
        <w:rPr>
          <w:rFonts w:ascii="Noto Sans;Noto Kufi Arabic;appl" w:hAnsi="Noto Sans;Noto Kufi Arabic;appl"/>
          <w:sz w:val="21"/>
        </w:rPr>
      </w:pPr>
      <w:r>
        <w:rPr>
          <w:rFonts w:ascii="Noto Sans;Noto Kufi Arabic;appl" w:hAnsi="Noto Sans;Noto Kufi Arabic;appl"/>
          <w:sz w:val="21"/>
        </w:rPr>
        <w:t>the Work contains no libel, invasion of privacy, or other</w:t>
      </w:r>
      <w:r>
        <w:rPr>
          <w:rFonts w:ascii="Noto Sans;Noto Kufi Arabic;appl" w:hAnsi="Noto Sans;Noto Kufi Arabic;appl"/>
          <w:sz w:val="21"/>
        </w:rPr>
        <w:t xml:space="preserve"> unlawful matter.</w:t>
      </w:r>
    </w:p>
    <w:p w14:paraId="1439408F" w14:textId="77777777" w:rsidR="005071B3" w:rsidRDefault="00271237">
      <w:pPr>
        <w:pStyle w:val="BodyText"/>
        <w:numPr>
          <w:ilvl w:val="0"/>
          <w:numId w:val="1"/>
        </w:numPr>
        <w:tabs>
          <w:tab w:val="left" w:pos="707"/>
        </w:tabs>
        <w:rPr>
          <w:rFonts w:ascii="Noto Sans;Noto Kufi Arabic;appl" w:hAnsi="Noto Sans;Noto Kufi Arabic;appl"/>
          <w:sz w:val="21"/>
        </w:rPr>
      </w:pPr>
      <w:r>
        <w:rPr>
          <w:rFonts w:ascii="Noto Sans;Noto Kufi Arabic;appl" w:hAnsi="Noto Sans;Noto Kufi Arabic;appl"/>
          <w:sz w:val="21"/>
        </w:rPr>
        <w:lastRenderedPageBreak/>
        <w:t>The Author agrees to indemnify and hold Publisher harmless from Author’s breach of the representations and warranties contained in Paragraph 6 above, as well as any claim or proceeding relating to Publisher’s use and publication of any co</w:t>
      </w:r>
      <w:r>
        <w:rPr>
          <w:rFonts w:ascii="Noto Sans;Noto Kufi Arabic;appl" w:hAnsi="Noto Sans;Noto Kufi Arabic;appl"/>
          <w:sz w:val="21"/>
        </w:rPr>
        <w:t>ntent contained in the Work, including third-party content.</w:t>
      </w:r>
    </w:p>
    <w:p w14:paraId="736E7308" w14:textId="0E56C651" w:rsidR="005071B3" w:rsidRDefault="00271237">
      <w:pPr>
        <w:pStyle w:val="BodyText"/>
        <w:numPr>
          <w:ilvl w:val="0"/>
          <w:numId w:val="2"/>
        </w:numPr>
        <w:tabs>
          <w:tab w:val="left" w:pos="0"/>
        </w:tabs>
        <w:spacing w:after="0"/>
      </w:pPr>
      <w:r>
        <w:t> </w:t>
      </w:r>
      <w:r w:rsidR="00AB5B49">
        <w:rPr>
          <w:rFonts w:ascii="Noto Sans;Noto Kufi Arabic;appl" w:hAnsi="Noto Sans;Noto Kufi Arabic;appl"/>
          <w:sz w:val="21"/>
        </w:rPr>
        <w:t>By submitting work to IEDMS, the authors all</w:t>
      </w:r>
      <w:r>
        <w:rPr>
          <w:rFonts w:ascii="Noto Sans;Noto Kufi Arabic;appl" w:hAnsi="Noto Sans;Noto Kufi Arabic;appl"/>
          <w:sz w:val="21"/>
        </w:rPr>
        <w:t xml:space="preserve"> agree to abide by the terms of the copyright statement.</w:t>
      </w:r>
    </w:p>
    <w:p w14:paraId="6F3FE5E0" w14:textId="77777777" w:rsidR="005071B3" w:rsidRDefault="005071B3"/>
    <w:sectPr w:rsidR="005071B3">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OpenSymbol">
    <w:altName w:val="Arial Unicode MS"/>
    <w:panose1 w:val="020B0604020202020204"/>
    <w:charset w:val="01"/>
    <w:family w:val="roman"/>
    <w:pitch w:val="variable"/>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Noto Sans;Noto Kufi Arabic;app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D89"/>
    <w:multiLevelType w:val="multilevel"/>
    <w:tmpl w:val="1E982B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D038A7"/>
    <w:multiLevelType w:val="multilevel"/>
    <w:tmpl w:val="27927748"/>
    <w:lvl w:ilvl="0">
      <w:start w:val="1"/>
      <w:numFmt w:val="decimal"/>
      <w:suff w:val="nothing"/>
      <w:lvlText w:val="%1."/>
      <w:lvlJc w:val="left"/>
      <w:pPr>
        <w:tabs>
          <w:tab w:val="num" w:pos="0"/>
        </w:tabs>
        <w:ind w:left="707" w:firstLine="0"/>
      </w:pPr>
    </w:lvl>
    <w:lvl w:ilvl="1">
      <w:start w:val="1"/>
      <w:numFmt w:val="decimal"/>
      <w:suff w:val="nothing"/>
      <w:lvlText w:val="%2."/>
      <w:lvlJc w:val="left"/>
      <w:pPr>
        <w:tabs>
          <w:tab w:val="num" w:pos="0"/>
        </w:tabs>
        <w:ind w:left="1414" w:firstLine="0"/>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34AB3B37"/>
    <w:multiLevelType w:val="multilevel"/>
    <w:tmpl w:val="D7765CE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B3"/>
    <w:rsid w:val="00271237"/>
    <w:rsid w:val="005071B3"/>
    <w:rsid w:val="00AB5B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359CA53"/>
  <w15:docId w15:val="{0137A562-89C3-4B49-924B-D88B21D1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NumberingSymbols">
    <w:name w:val="Numbering Symbols"/>
    <w:qFormat/>
  </w:style>
  <w:style w:type="character" w:styleId="Hyperlink">
    <w:name w:val="Hyperlink"/>
    <w:rPr>
      <w:color w:val="000080"/>
      <w:u w:val="single"/>
      <w:lang/>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cit.eprints.org/oacitation-biblio.html" TargetMode="External"/><Relationship Id="rId5" Type="http://schemas.openxmlformats.org/officeDocument/2006/relationships/hyperlink" Target="https://creativecommons.org/licenses/by-nc-nd/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3230</Characters>
  <Application>Microsoft Office Word</Application>
  <DocSecurity>0</DocSecurity>
  <Lines>26</Lines>
  <Paragraphs>7</Paragraphs>
  <ScaleCrop>false</ScaleCrop>
  <Company>North Carolina State University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Barnes</dc:creator>
  <dc:description/>
  <cp:lastModifiedBy>Tiffany Barnes</cp:lastModifiedBy>
  <cp:revision>3</cp:revision>
  <dcterms:created xsi:type="dcterms:W3CDTF">2022-02-18T03:21:00Z</dcterms:created>
  <dcterms:modified xsi:type="dcterms:W3CDTF">2022-02-18T03:22:00Z</dcterms:modified>
  <dc:language>en-US</dc:language>
</cp:coreProperties>
</file>